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45" w:type="dxa"/>
        <w:tblLook w:val="04A0" w:firstRow="1" w:lastRow="0" w:firstColumn="1" w:lastColumn="0" w:noHBand="0" w:noVBand="1"/>
      </w:tblPr>
      <w:tblGrid>
        <w:gridCol w:w="3995"/>
        <w:gridCol w:w="1250"/>
      </w:tblGrid>
      <w:tr w:rsidR="00547F58" w:rsidRPr="004E6A9B" w:rsidTr="000723B6">
        <w:trPr>
          <w:trHeight w:val="293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547F58" w:rsidRDefault="00547F58" w:rsidP="000723B6">
            <w:pPr>
              <w:pStyle w:val="Style"/>
            </w:pPr>
            <w:bookmarkStart w:id="0" w:name="_GoBack"/>
            <w:bookmarkEnd w:id="0"/>
            <w:r>
              <w:rPr>
                <w:b/>
              </w:rPr>
              <w:t>Appendix</w:t>
            </w:r>
            <w:r w:rsidRPr="004B6BA2">
              <w:rPr>
                <w:b/>
              </w:rPr>
              <w:t xml:space="preserve"> 1.</w:t>
            </w:r>
            <w:r>
              <w:t xml:space="preserve"> Numbers of molting scoters observed at various locations in marine habitat along the Hudson Bay coastlines of Manitoba and Ontario during August 2013.</w:t>
            </w:r>
          </w:p>
        </w:tc>
      </w:tr>
      <w:tr w:rsidR="00547F58" w:rsidRPr="00645868" w:rsidTr="000723B6">
        <w:trPr>
          <w:trHeight w:val="311"/>
        </w:trPr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47F58" w:rsidRPr="00645868" w:rsidRDefault="00547F58" w:rsidP="000723B6">
            <w:pPr>
              <w:pStyle w:val="Style"/>
            </w:pPr>
            <w:r>
              <w:t>Location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47F58" w:rsidRPr="00645868" w:rsidRDefault="00547F58" w:rsidP="000723B6">
            <w:pPr>
              <w:pStyle w:val="Style"/>
              <w:jc w:val="right"/>
            </w:pPr>
            <w:r>
              <w:t>Number</w:t>
            </w:r>
          </w:p>
        </w:tc>
      </w:tr>
      <w:tr w:rsidR="00547F58" w:rsidRPr="00645868" w:rsidTr="000723B6">
        <w:trPr>
          <w:trHeight w:val="311"/>
        </w:trPr>
        <w:tc>
          <w:tcPr>
            <w:tcW w:w="3995" w:type="dxa"/>
            <w:shd w:val="clear" w:color="auto" w:fill="auto"/>
            <w:noWrap/>
          </w:tcPr>
          <w:p w:rsidR="00547F58" w:rsidRPr="004013DF" w:rsidRDefault="00547F58" w:rsidP="000723B6">
            <w:pPr>
              <w:pStyle w:val="Style"/>
            </w:pPr>
            <w:r w:rsidRPr="004013DF">
              <w:t>SW Hudson Bay – Manitoba Coast</w:t>
            </w:r>
          </w:p>
        </w:tc>
        <w:tc>
          <w:tcPr>
            <w:tcW w:w="1250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  <w:jc w:val="right"/>
            </w:pPr>
          </w:p>
        </w:tc>
      </w:tr>
      <w:tr w:rsidR="00547F58" w:rsidRPr="00645868" w:rsidTr="000723B6">
        <w:trPr>
          <w:trHeight w:val="311"/>
        </w:trPr>
        <w:tc>
          <w:tcPr>
            <w:tcW w:w="3995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</w:pPr>
            <w:r w:rsidRPr="00645868">
              <w:t xml:space="preserve">  Hayes R. – Mistokokan R.</w:t>
            </w:r>
          </w:p>
        </w:tc>
        <w:tc>
          <w:tcPr>
            <w:tcW w:w="1250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  <w:jc w:val="right"/>
            </w:pPr>
            <w:r w:rsidRPr="00645868">
              <w:t>0</w:t>
            </w:r>
          </w:p>
        </w:tc>
      </w:tr>
      <w:tr w:rsidR="00547F58" w:rsidRPr="00645868" w:rsidTr="000723B6">
        <w:trPr>
          <w:trHeight w:val="311"/>
        </w:trPr>
        <w:tc>
          <w:tcPr>
            <w:tcW w:w="3995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</w:pPr>
            <w:r w:rsidRPr="00645868">
              <w:t xml:space="preserve">  Mistokokan R. – Naytow Cr.</w:t>
            </w:r>
            <w:r w:rsidRPr="00364E7E">
              <w:rPr>
                <w:vertAlign w:val="superscript"/>
              </w:rPr>
              <w:t>1</w:t>
            </w:r>
          </w:p>
        </w:tc>
        <w:tc>
          <w:tcPr>
            <w:tcW w:w="1250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  <w:jc w:val="right"/>
            </w:pPr>
            <w:r w:rsidRPr="00645868">
              <w:t>18,924</w:t>
            </w:r>
          </w:p>
        </w:tc>
      </w:tr>
      <w:tr w:rsidR="00547F58" w:rsidRPr="00645868" w:rsidTr="000723B6">
        <w:trPr>
          <w:trHeight w:val="311"/>
        </w:trPr>
        <w:tc>
          <w:tcPr>
            <w:tcW w:w="3995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</w:pPr>
            <w:r w:rsidRPr="00645868">
              <w:t xml:space="preserve">  Naytow Cr. – Anabusko R.</w:t>
            </w:r>
            <w:r w:rsidRPr="00364E7E">
              <w:rPr>
                <w:vertAlign w:val="superscript"/>
              </w:rPr>
              <w:t>1</w:t>
            </w:r>
          </w:p>
        </w:tc>
        <w:tc>
          <w:tcPr>
            <w:tcW w:w="1250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  <w:jc w:val="right"/>
            </w:pPr>
            <w:r w:rsidRPr="00645868">
              <w:t>44,593</w:t>
            </w:r>
          </w:p>
        </w:tc>
      </w:tr>
      <w:tr w:rsidR="00547F58" w:rsidRPr="00645868" w:rsidTr="000723B6">
        <w:trPr>
          <w:trHeight w:val="311"/>
        </w:trPr>
        <w:tc>
          <w:tcPr>
            <w:tcW w:w="3995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</w:pPr>
            <w:r w:rsidRPr="00645868">
              <w:t xml:space="preserve">  Anabusko R. – Kaskattama R.</w:t>
            </w:r>
            <w:r w:rsidRPr="00364E7E">
              <w:rPr>
                <w:vertAlign w:val="superscript"/>
              </w:rPr>
              <w:t>1</w:t>
            </w:r>
          </w:p>
        </w:tc>
        <w:tc>
          <w:tcPr>
            <w:tcW w:w="1250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  <w:jc w:val="right"/>
            </w:pPr>
            <w:r w:rsidRPr="00645868">
              <w:t>17,880</w:t>
            </w:r>
          </w:p>
        </w:tc>
      </w:tr>
      <w:tr w:rsidR="00547F58" w:rsidRPr="00645868" w:rsidTr="000723B6">
        <w:trPr>
          <w:trHeight w:val="311"/>
        </w:trPr>
        <w:tc>
          <w:tcPr>
            <w:tcW w:w="3995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</w:pPr>
            <w:r w:rsidRPr="00645868">
              <w:t xml:space="preserve">  Kaskattama R. – Kettle R.</w:t>
            </w:r>
          </w:p>
        </w:tc>
        <w:tc>
          <w:tcPr>
            <w:tcW w:w="1250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  <w:jc w:val="right"/>
            </w:pPr>
            <w:r w:rsidRPr="00645868">
              <w:t>0</w:t>
            </w:r>
          </w:p>
        </w:tc>
      </w:tr>
      <w:tr w:rsidR="00547F58" w:rsidRPr="00645868" w:rsidTr="000723B6">
        <w:trPr>
          <w:trHeight w:val="311"/>
        </w:trPr>
        <w:tc>
          <w:tcPr>
            <w:tcW w:w="3995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</w:pPr>
            <w:r w:rsidRPr="00645868">
              <w:t xml:space="preserve">  Kettle R. – Black Duck R.</w:t>
            </w:r>
            <w:r w:rsidRPr="00364E7E">
              <w:rPr>
                <w:vertAlign w:val="superscript"/>
              </w:rPr>
              <w:t>2</w:t>
            </w:r>
          </w:p>
        </w:tc>
        <w:tc>
          <w:tcPr>
            <w:tcW w:w="1250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  <w:jc w:val="right"/>
            </w:pPr>
            <w:r w:rsidRPr="00645868">
              <w:t>12,500</w:t>
            </w:r>
          </w:p>
        </w:tc>
      </w:tr>
      <w:tr w:rsidR="00547F58" w:rsidRPr="00645868" w:rsidTr="000723B6">
        <w:trPr>
          <w:trHeight w:val="311"/>
        </w:trPr>
        <w:tc>
          <w:tcPr>
            <w:tcW w:w="3995" w:type="dxa"/>
            <w:shd w:val="clear" w:color="auto" w:fill="auto"/>
            <w:noWrap/>
          </w:tcPr>
          <w:p w:rsidR="00547F58" w:rsidRPr="004013DF" w:rsidRDefault="00547F58" w:rsidP="000723B6">
            <w:pPr>
              <w:pStyle w:val="Style"/>
            </w:pPr>
            <w:r w:rsidRPr="004013DF">
              <w:t>SW Hudson Bay – Ontario Coast</w:t>
            </w:r>
          </w:p>
        </w:tc>
        <w:tc>
          <w:tcPr>
            <w:tcW w:w="1250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  <w:jc w:val="right"/>
            </w:pPr>
          </w:p>
        </w:tc>
      </w:tr>
      <w:tr w:rsidR="00547F58" w:rsidRPr="00645868" w:rsidTr="000723B6">
        <w:trPr>
          <w:trHeight w:val="311"/>
        </w:trPr>
        <w:tc>
          <w:tcPr>
            <w:tcW w:w="3995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</w:pPr>
            <w:r w:rsidRPr="00645868">
              <w:t xml:space="preserve">  West Pen Island Area</w:t>
            </w:r>
            <w:r w:rsidRPr="00364E7E">
              <w:rPr>
                <w:vertAlign w:val="superscript"/>
              </w:rPr>
              <w:t>2</w:t>
            </w:r>
          </w:p>
        </w:tc>
        <w:tc>
          <w:tcPr>
            <w:tcW w:w="1250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  <w:jc w:val="right"/>
            </w:pPr>
            <w:r w:rsidRPr="00645868">
              <w:t>1,119</w:t>
            </w:r>
          </w:p>
        </w:tc>
      </w:tr>
      <w:tr w:rsidR="00547F58" w:rsidRPr="00645868" w:rsidTr="000723B6">
        <w:trPr>
          <w:trHeight w:val="311"/>
        </w:trPr>
        <w:tc>
          <w:tcPr>
            <w:tcW w:w="3995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</w:pPr>
            <w:r w:rsidRPr="00645868">
              <w:t xml:space="preserve">  East Pen Island Area</w:t>
            </w:r>
            <w:r w:rsidRPr="00364E7E">
              <w:rPr>
                <w:vertAlign w:val="superscript"/>
              </w:rPr>
              <w:t>2</w:t>
            </w:r>
          </w:p>
        </w:tc>
        <w:tc>
          <w:tcPr>
            <w:tcW w:w="1250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  <w:jc w:val="right"/>
            </w:pPr>
            <w:r w:rsidRPr="00645868">
              <w:t>1,660</w:t>
            </w:r>
          </w:p>
        </w:tc>
      </w:tr>
      <w:tr w:rsidR="00547F58" w:rsidRPr="00645868" w:rsidTr="000723B6">
        <w:trPr>
          <w:trHeight w:val="311"/>
        </w:trPr>
        <w:tc>
          <w:tcPr>
            <w:tcW w:w="3995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</w:pPr>
            <w:r w:rsidRPr="00645868">
              <w:t xml:space="preserve">  Niskibi R. Area</w:t>
            </w:r>
          </w:p>
        </w:tc>
        <w:tc>
          <w:tcPr>
            <w:tcW w:w="1250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  <w:jc w:val="right"/>
            </w:pPr>
            <w:r w:rsidRPr="00645868">
              <w:t>124</w:t>
            </w:r>
          </w:p>
        </w:tc>
      </w:tr>
      <w:tr w:rsidR="00547F58" w:rsidRPr="00645868" w:rsidTr="000723B6">
        <w:trPr>
          <w:trHeight w:val="311"/>
        </w:trPr>
        <w:tc>
          <w:tcPr>
            <w:tcW w:w="3995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</w:pPr>
            <w:r w:rsidRPr="00645868">
              <w:t xml:space="preserve">  Black Current R. Area</w:t>
            </w:r>
          </w:p>
        </w:tc>
        <w:tc>
          <w:tcPr>
            <w:tcW w:w="1250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  <w:jc w:val="right"/>
            </w:pPr>
            <w:r w:rsidRPr="00645868">
              <w:t>0</w:t>
            </w:r>
          </w:p>
        </w:tc>
      </w:tr>
      <w:tr w:rsidR="00547F58" w:rsidRPr="00645868" w:rsidTr="000723B6">
        <w:trPr>
          <w:trHeight w:val="311"/>
        </w:trPr>
        <w:tc>
          <w:tcPr>
            <w:tcW w:w="3995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</w:pPr>
            <w:r w:rsidRPr="00645868">
              <w:t xml:space="preserve">  Goose Cr. – Shell Br.</w:t>
            </w:r>
            <w:r w:rsidRPr="00364E7E">
              <w:rPr>
                <w:vertAlign w:val="superscript"/>
              </w:rPr>
              <w:t>3</w:t>
            </w:r>
          </w:p>
        </w:tc>
        <w:tc>
          <w:tcPr>
            <w:tcW w:w="1250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  <w:jc w:val="right"/>
            </w:pPr>
            <w:r w:rsidRPr="00645868">
              <w:t>8,359</w:t>
            </w:r>
          </w:p>
        </w:tc>
      </w:tr>
      <w:tr w:rsidR="00547F58" w:rsidRPr="00645868" w:rsidTr="000723B6">
        <w:trPr>
          <w:trHeight w:val="311"/>
        </w:trPr>
        <w:tc>
          <w:tcPr>
            <w:tcW w:w="3995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</w:pPr>
            <w:r w:rsidRPr="00645868">
              <w:t xml:space="preserve">  Shell Br. – Wood Cr.</w:t>
            </w:r>
            <w:r w:rsidRPr="00364E7E">
              <w:rPr>
                <w:vertAlign w:val="superscript"/>
              </w:rPr>
              <w:t>3</w:t>
            </w:r>
          </w:p>
        </w:tc>
        <w:tc>
          <w:tcPr>
            <w:tcW w:w="1250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  <w:jc w:val="right"/>
            </w:pPr>
            <w:r w:rsidRPr="00645868">
              <w:t>3,477</w:t>
            </w:r>
          </w:p>
        </w:tc>
      </w:tr>
      <w:tr w:rsidR="00547F58" w:rsidRPr="00645868" w:rsidTr="000723B6">
        <w:trPr>
          <w:trHeight w:val="311"/>
        </w:trPr>
        <w:tc>
          <w:tcPr>
            <w:tcW w:w="3995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</w:pPr>
            <w:r w:rsidRPr="00645868">
              <w:t xml:space="preserve">  Wood Cr. – Gooseberry Br.</w:t>
            </w:r>
          </w:p>
        </w:tc>
        <w:tc>
          <w:tcPr>
            <w:tcW w:w="1250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  <w:jc w:val="right"/>
            </w:pPr>
            <w:r w:rsidRPr="00645868">
              <w:t>2,684</w:t>
            </w:r>
          </w:p>
        </w:tc>
      </w:tr>
      <w:tr w:rsidR="00547F58" w:rsidRPr="00645868" w:rsidTr="000723B6">
        <w:trPr>
          <w:trHeight w:val="311"/>
        </w:trPr>
        <w:tc>
          <w:tcPr>
            <w:tcW w:w="3995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</w:pPr>
            <w:r w:rsidRPr="00645868">
              <w:t xml:space="preserve">  </w:t>
            </w:r>
            <w:r>
              <w:t xml:space="preserve"> </w:t>
            </w:r>
            <w:r w:rsidRPr="00645868">
              <w:t>Sutton R. Area</w:t>
            </w:r>
          </w:p>
        </w:tc>
        <w:tc>
          <w:tcPr>
            <w:tcW w:w="1250" w:type="dxa"/>
            <w:shd w:val="clear" w:color="auto" w:fill="auto"/>
            <w:noWrap/>
          </w:tcPr>
          <w:p w:rsidR="00547F58" w:rsidRPr="00645868" w:rsidRDefault="00547F58" w:rsidP="000723B6">
            <w:pPr>
              <w:pStyle w:val="Style"/>
              <w:jc w:val="right"/>
            </w:pPr>
            <w:r w:rsidRPr="00645868">
              <w:t>1,674</w:t>
            </w:r>
          </w:p>
        </w:tc>
      </w:tr>
      <w:tr w:rsidR="00547F58" w:rsidRPr="00645868" w:rsidTr="000723B6">
        <w:trPr>
          <w:trHeight w:val="311"/>
        </w:trPr>
        <w:tc>
          <w:tcPr>
            <w:tcW w:w="3995" w:type="dxa"/>
            <w:shd w:val="clear" w:color="auto" w:fill="auto"/>
            <w:noWrap/>
          </w:tcPr>
          <w:p w:rsidR="00547F58" w:rsidRPr="004013DF" w:rsidRDefault="00547F58" w:rsidP="000723B6">
            <w:pPr>
              <w:pStyle w:val="Style"/>
              <w:rPr>
                <w:b/>
              </w:rPr>
            </w:pPr>
            <w:r w:rsidRPr="004013DF">
              <w:rPr>
                <w:b/>
              </w:rPr>
              <w:t>SDJV Key Sites</w:t>
            </w:r>
          </w:p>
        </w:tc>
        <w:tc>
          <w:tcPr>
            <w:tcW w:w="1250" w:type="dxa"/>
            <w:shd w:val="clear" w:color="auto" w:fill="auto"/>
            <w:noWrap/>
          </w:tcPr>
          <w:p w:rsidR="00547F58" w:rsidRDefault="00547F58" w:rsidP="000723B6">
            <w:pPr>
              <w:pStyle w:val="Style"/>
              <w:jc w:val="right"/>
            </w:pPr>
          </w:p>
        </w:tc>
      </w:tr>
      <w:tr w:rsidR="00547F58" w:rsidRPr="00645868" w:rsidTr="000723B6">
        <w:trPr>
          <w:trHeight w:val="311"/>
        </w:trPr>
        <w:tc>
          <w:tcPr>
            <w:tcW w:w="3995" w:type="dxa"/>
            <w:shd w:val="clear" w:color="auto" w:fill="auto"/>
            <w:noWrap/>
          </w:tcPr>
          <w:p w:rsidR="00547F58" w:rsidRPr="004013DF" w:rsidRDefault="00547F58" w:rsidP="000723B6">
            <w:pPr>
              <w:pStyle w:val="Style"/>
              <w:rPr>
                <w:b/>
              </w:rPr>
            </w:pPr>
            <w:r w:rsidRPr="004013DF">
              <w:rPr>
                <w:b/>
              </w:rPr>
              <w:t xml:space="preserve">  Mistokokan R. – Kaskattama R.</w:t>
            </w:r>
            <w:r w:rsidRPr="004013DF">
              <w:rPr>
                <w:b/>
                <w:vertAlign w:val="superscript"/>
              </w:rPr>
              <w:t>1</w:t>
            </w:r>
            <w:r w:rsidRPr="004013DF">
              <w:rPr>
                <w:b/>
              </w:rPr>
              <w:t xml:space="preserve"> </w:t>
            </w:r>
          </w:p>
        </w:tc>
        <w:tc>
          <w:tcPr>
            <w:tcW w:w="1250" w:type="dxa"/>
            <w:shd w:val="clear" w:color="auto" w:fill="auto"/>
            <w:noWrap/>
          </w:tcPr>
          <w:p w:rsidR="00547F58" w:rsidRPr="004013DF" w:rsidRDefault="00547F58" w:rsidP="000723B6">
            <w:pPr>
              <w:pStyle w:val="Style"/>
              <w:jc w:val="right"/>
              <w:rPr>
                <w:b/>
              </w:rPr>
            </w:pPr>
            <w:r w:rsidRPr="004013DF">
              <w:rPr>
                <w:b/>
              </w:rPr>
              <w:t>81,397</w:t>
            </w:r>
          </w:p>
        </w:tc>
      </w:tr>
      <w:tr w:rsidR="00547F58" w:rsidRPr="000C16C3" w:rsidTr="000723B6">
        <w:trPr>
          <w:trHeight w:val="311"/>
        </w:trPr>
        <w:tc>
          <w:tcPr>
            <w:tcW w:w="3995" w:type="dxa"/>
            <w:shd w:val="clear" w:color="auto" w:fill="auto"/>
            <w:noWrap/>
          </w:tcPr>
          <w:p w:rsidR="00547F58" w:rsidRPr="004013DF" w:rsidRDefault="00547F58" w:rsidP="000723B6">
            <w:pPr>
              <w:pStyle w:val="Style"/>
              <w:rPr>
                <w:b/>
              </w:rPr>
            </w:pPr>
            <w:r w:rsidRPr="004013DF">
              <w:rPr>
                <w:b/>
              </w:rPr>
              <w:t xml:space="preserve">  Kettle R. – East Pen Island Area</w:t>
            </w:r>
            <w:r w:rsidRPr="004013DF">
              <w:rPr>
                <w:b/>
                <w:vertAlign w:val="superscript"/>
              </w:rPr>
              <w:t>2</w:t>
            </w:r>
          </w:p>
        </w:tc>
        <w:tc>
          <w:tcPr>
            <w:tcW w:w="1250" w:type="dxa"/>
            <w:shd w:val="clear" w:color="auto" w:fill="auto"/>
            <w:noWrap/>
          </w:tcPr>
          <w:p w:rsidR="00547F58" w:rsidRPr="004013DF" w:rsidRDefault="00547F58" w:rsidP="000723B6">
            <w:pPr>
              <w:pStyle w:val="Style"/>
              <w:jc w:val="right"/>
              <w:rPr>
                <w:b/>
              </w:rPr>
            </w:pPr>
            <w:r w:rsidRPr="004013DF">
              <w:rPr>
                <w:b/>
              </w:rPr>
              <w:t>15,279</w:t>
            </w:r>
          </w:p>
        </w:tc>
      </w:tr>
      <w:tr w:rsidR="00547F58" w:rsidRPr="000C16C3" w:rsidTr="000723B6">
        <w:trPr>
          <w:trHeight w:val="311"/>
        </w:trPr>
        <w:tc>
          <w:tcPr>
            <w:tcW w:w="3995" w:type="dxa"/>
            <w:shd w:val="clear" w:color="auto" w:fill="auto"/>
            <w:noWrap/>
          </w:tcPr>
          <w:p w:rsidR="00547F58" w:rsidRPr="004013DF" w:rsidRDefault="00547F58" w:rsidP="000723B6">
            <w:pPr>
              <w:pStyle w:val="Style"/>
              <w:rPr>
                <w:b/>
              </w:rPr>
            </w:pPr>
            <w:r w:rsidRPr="004013DF">
              <w:rPr>
                <w:b/>
              </w:rPr>
              <w:t xml:space="preserve">  </w:t>
            </w:r>
            <w:r>
              <w:rPr>
                <w:b/>
              </w:rPr>
              <w:t>Goose Cr</w:t>
            </w:r>
            <w:r w:rsidRPr="004013DF">
              <w:rPr>
                <w:b/>
              </w:rPr>
              <w:t xml:space="preserve">. – </w:t>
            </w:r>
            <w:r>
              <w:rPr>
                <w:b/>
              </w:rPr>
              <w:t>Gooseberry Br.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50" w:type="dxa"/>
            <w:shd w:val="clear" w:color="auto" w:fill="auto"/>
            <w:noWrap/>
          </w:tcPr>
          <w:p w:rsidR="00547F58" w:rsidRPr="004013DF" w:rsidRDefault="00547F58" w:rsidP="000723B6">
            <w:pPr>
              <w:pStyle w:val="Style"/>
              <w:jc w:val="right"/>
              <w:rPr>
                <w:b/>
              </w:rPr>
            </w:pPr>
            <w:r>
              <w:rPr>
                <w:b/>
              </w:rPr>
              <w:t>14,520</w:t>
            </w:r>
          </w:p>
        </w:tc>
      </w:tr>
      <w:tr w:rsidR="00547F58" w:rsidRPr="00BB034C" w:rsidTr="000723B6">
        <w:trPr>
          <w:trHeight w:val="189"/>
        </w:trPr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547F58" w:rsidRPr="00E8705D" w:rsidRDefault="00547F58" w:rsidP="000723B6">
            <w:pPr>
              <w:pStyle w:val="Style"/>
              <w:rPr>
                <w:sz w:val="20"/>
              </w:rPr>
            </w:pPr>
            <w:r w:rsidRPr="00E8705D">
              <w:rPr>
                <w:sz w:val="20"/>
              </w:rPr>
              <w:t>Source</w:t>
            </w:r>
            <w:r>
              <w:rPr>
                <w:sz w:val="20"/>
              </w:rPr>
              <w:t xml:space="preserve">: </w:t>
            </w:r>
            <w:r w:rsidRPr="00E8705D">
              <w:rPr>
                <w:sz w:val="20"/>
              </w:rPr>
              <w:t>Badzinski et al. 2013.</w:t>
            </w:r>
          </w:p>
          <w:p w:rsidR="00547F58" w:rsidRPr="00E8705D" w:rsidRDefault="00547F58" w:rsidP="000723B6">
            <w:pPr>
              <w:pStyle w:val="Style"/>
              <w:rPr>
                <w:sz w:val="20"/>
              </w:rPr>
            </w:pPr>
            <w:r w:rsidRPr="00E8705D">
              <w:rPr>
                <w:sz w:val="20"/>
                <w:vertAlign w:val="superscript"/>
              </w:rPr>
              <w:t xml:space="preserve">1 </w:t>
            </w:r>
            <w:r w:rsidRPr="00E8705D">
              <w:rPr>
                <w:sz w:val="20"/>
              </w:rPr>
              <w:t>SDJV Key Site: Southwestern Hudson Bay, Mistokokan River – Kaskattama River</w:t>
            </w:r>
          </w:p>
          <w:p w:rsidR="00547F58" w:rsidRPr="00E8705D" w:rsidRDefault="00547F58" w:rsidP="000723B6">
            <w:pPr>
              <w:pStyle w:val="Style"/>
              <w:rPr>
                <w:sz w:val="20"/>
              </w:rPr>
            </w:pPr>
            <w:r w:rsidRPr="00E8705D">
              <w:rPr>
                <w:sz w:val="20"/>
                <w:vertAlign w:val="superscript"/>
              </w:rPr>
              <w:t xml:space="preserve">2 </w:t>
            </w:r>
            <w:r w:rsidRPr="00E8705D">
              <w:rPr>
                <w:sz w:val="20"/>
              </w:rPr>
              <w:t>SDJV Key Site: Southwestern Hudson Bay, Kettle River – East Pen Island Area</w:t>
            </w:r>
          </w:p>
          <w:p w:rsidR="00547F58" w:rsidRDefault="00547F58" w:rsidP="000723B6">
            <w:pPr>
              <w:pStyle w:val="Style"/>
              <w:rPr>
                <w:sz w:val="20"/>
              </w:rPr>
            </w:pPr>
            <w:r w:rsidRPr="00E8705D">
              <w:rPr>
                <w:sz w:val="20"/>
                <w:vertAlign w:val="superscript"/>
              </w:rPr>
              <w:t xml:space="preserve">3 </w:t>
            </w:r>
            <w:r w:rsidRPr="00E8705D">
              <w:rPr>
                <w:sz w:val="20"/>
              </w:rPr>
              <w:t>SDJV Key Site: Southwestern Hudson Bay, Goose</w:t>
            </w:r>
            <w:r>
              <w:rPr>
                <w:sz w:val="20"/>
              </w:rPr>
              <w:t xml:space="preserve"> Cr.</w:t>
            </w:r>
            <w:r w:rsidRPr="00E8705D">
              <w:rPr>
                <w:sz w:val="20"/>
              </w:rPr>
              <w:t xml:space="preserve"> – </w:t>
            </w:r>
            <w:r>
              <w:rPr>
                <w:sz w:val="20"/>
              </w:rPr>
              <w:t>Gooseberry Br.</w:t>
            </w:r>
          </w:p>
          <w:p w:rsidR="00547F58" w:rsidRPr="008921D8" w:rsidRDefault="00547F58" w:rsidP="000723B6">
            <w:pPr>
              <w:pStyle w:val="Style"/>
            </w:pPr>
          </w:p>
        </w:tc>
      </w:tr>
    </w:tbl>
    <w:p w:rsidR="0023158B" w:rsidRDefault="00547F58"/>
    <w:sectPr w:rsidR="0023158B" w:rsidSect="00A22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20"/>
    <w:rsid w:val="00005E27"/>
    <w:rsid w:val="00021220"/>
    <w:rsid w:val="001F66BF"/>
    <w:rsid w:val="002420AC"/>
    <w:rsid w:val="004005CF"/>
    <w:rsid w:val="00547F58"/>
    <w:rsid w:val="006526DA"/>
    <w:rsid w:val="007E4AC5"/>
    <w:rsid w:val="008F4E17"/>
    <w:rsid w:val="00943D8F"/>
    <w:rsid w:val="00A22A35"/>
    <w:rsid w:val="00BE0723"/>
    <w:rsid w:val="00F74BF2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63E01"/>
  <w15:chartTrackingRefBased/>
  <w15:docId w15:val="{209BC948-1A86-5441-9E5A-F8682FF5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 Unicode MS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47F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4BF2"/>
    <w:pPr>
      <w:keepNext/>
      <w:keepLines/>
      <w:spacing w:before="360" w:line="276" w:lineRule="auto"/>
      <w:outlineLvl w:val="1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74BF2"/>
    <w:pPr>
      <w:keepNext/>
      <w:keepLines/>
      <w:spacing w:before="240"/>
      <w:ind w:firstLine="450"/>
      <w:outlineLvl w:val="4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italic">
    <w:name w:val="standard italic"/>
    <w:basedOn w:val="Heading2"/>
    <w:autoRedefine/>
    <w:qFormat/>
    <w:rsid w:val="00BE0723"/>
    <w:pPr>
      <w:keepNext w:val="0"/>
      <w:keepLines w:val="0"/>
      <w:widowControl w:val="0"/>
      <w:spacing w:before="120"/>
    </w:pPr>
    <w:rPr>
      <w:rFonts w:eastAsia="Trebuchet MS"/>
      <w:i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74BF2"/>
    <w:rPr>
      <w:rFonts w:ascii="Times New Roman" w:eastAsia="Arial" w:hAnsi="Times New Roman" w:cs="Arial"/>
      <w:sz w:val="32"/>
      <w:szCs w:val="32"/>
      <w:lang w:val="en"/>
    </w:rPr>
  </w:style>
  <w:style w:type="paragraph" w:customStyle="1" w:styleId="standard">
    <w:name w:val="standard"/>
    <w:basedOn w:val="Heading2"/>
    <w:autoRedefine/>
    <w:qFormat/>
    <w:rsid w:val="002420AC"/>
    <w:pPr>
      <w:spacing w:before="120" w:line="240" w:lineRule="auto"/>
    </w:pPr>
    <w:rPr>
      <w:i/>
      <w:sz w:val="22"/>
      <w:szCs w:val="22"/>
    </w:rPr>
  </w:style>
  <w:style w:type="paragraph" w:customStyle="1" w:styleId="Standard0">
    <w:name w:val="Standard"/>
    <w:basedOn w:val="Normal"/>
    <w:qFormat/>
    <w:rsid w:val="00F74BF2"/>
    <w:pPr>
      <w:ind w:firstLine="450"/>
    </w:pPr>
    <w:rPr>
      <w:i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4BF2"/>
    <w:rPr>
      <w:rFonts w:ascii="Times New Roman" w:eastAsia="Arial" w:hAnsi="Times New Roman" w:cs="Arial"/>
      <w:i/>
      <w:sz w:val="22"/>
      <w:szCs w:val="22"/>
      <w:lang w:val="en-GB"/>
    </w:rPr>
  </w:style>
  <w:style w:type="paragraph" w:customStyle="1" w:styleId="tabletext">
    <w:name w:val="table text"/>
    <w:basedOn w:val="Normal"/>
    <w:autoRedefine/>
    <w:qFormat/>
    <w:rsid w:val="001F66BF"/>
    <w:pPr>
      <w:widowControl w:val="0"/>
    </w:pPr>
    <w:rPr>
      <w:rFonts w:eastAsia="Times New Roman"/>
      <w:color w:val="000000"/>
      <w:sz w:val="20"/>
      <w:szCs w:val="20"/>
    </w:rPr>
  </w:style>
  <w:style w:type="paragraph" w:customStyle="1" w:styleId="TOC1">
    <w:name w:val="TOC1"/>
    <w:basedOn w:val="Normal"/>
    <w:autoRedefine/>
    <w:qFormat/>
    <w:rsid w:val="002420AC"/>
    <w:pPr>
      <w:tabs>
        <w:tab w:val="right" w:leader="dot" w:pos="7920"/>
      </w:tabs>
      <w:autoSpaceDE w:val="0"/>
      <w:autoSpaceDN w:val="0"/>
      <w:adjustRightInd w:val="0"/>
    </w:pPr>
    <w:rPr>
      <w:sz w:val="22"/>
    </w:rPr>
  </w:style>
  <w:style w:type="paragraph" w:customStyle="1" w:styleId="TOC2">
    <w:name w:val="TOC2"/>
    <w:basedOn w:val="TOC1"/>
    <w:autoRedefine/>
    <w:qFormat/>
    <w:rsid w:val="002420AC"/>
    <w:pPr>
      <w:ind w:left="720"/>
    </w:pPr>
  </w:style>
  <w:style w:type="paragraph" w:customStyle="1" w:styleId="TOC3">
    <w:name w:val="TOC3"/>
    <w:basedOn w:val="TOC2"/>
    <w:autoRedefine/>
    <w:qFormat/>
    <w:rsid w:val="002420AC"/>
    <w:pPr>
      <w:ind w:left="1440"/>
    </w:pPr>
  </w:style>
  <w:style w:type="paragraph" w:customStyle="1" w:styleId="Head1">
    <w:name w:val="Head1"/>
    <w:basedOn w:val="Heading1"/>
    <w:autoRedefine/>
    <w:qFormat/>
    <w:rsid w:val="002420AC"/>
    <w:pPr>
      <w:spacing w:after="240"/>
    </w:pPr>
    <w:rPr>
      <w:rFonts w:ascii="Calibri" w:eastAsia="Calibri" w:hAnsi="Calibri" w:cs="Calibri"/>
      <w:b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20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customStyle="1" w:styleId="reference">
    <w:name w:val="reference"/>
    <w:basedOn w:val="Normal"/>
    <w:autoRedefine/>
    <w:qFormat/>
    <w:rsid w:val="00FE3463"/>
    <w:pPr>
      <w:spacing w:before="120" w:after="120"/>
      <w:ind w:left="720" w:hanging="720"/>
    </w:pPr>
    <w:rPr>
      <w:sz w:val="22"/>
    </w:rPr>
  </w:style>
  <w:style w:type="paragraph" w:customStyle="1" w:styleId="Style">
    <w:name w:val="Style"/>
    <w:rsid w:val="00547F5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Mitchell</dc:creator>
  <cp:keywords/>
  <dc:description/>
  <cp:lastModifiedBy>S Mitchell</cp:lastModifiedBy>
  <cp:revision>2</cp:revision>
  <dcterms:created xsi:type="dcterms:W3CDTF">2021-03-27T20:23:00Z</dcterms:created>
  <dcterms:modified xsi:type="dcterms:W3CDTF">2021-03-27T20:24:00Z</dcterms:modified>
</cp:coreProperties>
</file>