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AC" w:rsidRDefault="00014EAC" w:rsidP="0001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sz w:val="20"/>
          <w:szCs w:val="20"/>
          <w:bdr w:val="none" w:sz="0" w:space="0" w:color="auto"/>
          <w:lang w:val="en-CA"/>
        </w:rPr>
      </w:pPr>
      <w:r w:rsidRPr="009B32C9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CA" w:eastAsia="en-CA"/>
        </w:rPr>
        <w:t>Appendix 1. Seasonal a</w:t>
      </w:r>
      <w:r w:rsidRPr="009B32C9">
        <w:rPr>
          <w:rFonts w:ascii="Arial" w:eastAsia="Calibri" w:hAnsi="Arial" w:cs="Arial"/>
          <w:sz w:val="20"/>
          <w:szCs w:val="20"/>
          <w:bdr w:val="none" w:sz="0" w:space="0" w:color="auto"/>
          <w:lang w:val="en-CA"/>
        </w:rPr>
        <w:t xml:space="preserve">bundances of sea ducks estimated during aerial surveys (Lower Great Lakes Migrant Waterfowl Survey [LGLMWS], Mid-Winter Survey [MWS]; raw data with visual correction factors applied) or counted during ground-based surveys (Christmas Bird Count [CBC]; no visual correction factors applied) undertaken within the </w:t>
      </w:r>
      <w:r w:rsidRPr="009B32C9">
        <w:rPr>
          <w:rFonts w:ascii="Arial" w:eastAsia="Calibri" w:hAnsi="Arial" w:cs="Arial"/>
          <w:b/>
          <w:sz w:val="20"/>
          <w:szCs w:val="20"/>
          <w:bdr w:val="none" w:sz="0" w:space="0" w:color="auto"/>
          <w:lang w:val="en-CA"/>
        </w:rPr>
        <w:t>Western Lake Ontario</w:t>
      </w:r>
      <w:r w:rsidRPr="009B32C9">
        <w:rPr>
          <w:rFonts w:ascii="Arial" w:eastAsia="Calibri" w:hAnsi="Arial" w:cs="Arial"/>
          <w:sz w:val="20"/>
          <w:szCs w:val="20"/>
          <w:bdr w:val="none" w:sz="0" w:space="0" w:color="auto"/>
          <w:lang w:val="en-CA"/>
        </w:rPr>
        <w:t xml:space="preserve"> Key Site between 1997 and 2018.</w:t>
      </w:r>
    </w:p>
    <w:p w:rsidR="00014EAC" w:rsidRPr="009B32C9" w:rsidRDefault="00014EAC" w:rsidP="0001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sz w:val="20"/>
          <w:szCs w:val="20"/>
          <w:bdr w:val="none" w:sz="0" w:space="0" w:color="auto"/>
          <w:lang w:val="en-CA"/>
        </w:rPr>
      </w:pPr>
    </w:p>
    <w:tbl>
      <w:tblPr>
        <w:tblW w:w="10542" w:type="dxa"/>
        <w:tblLook w:val="04A0" w:firstRow="1" w:lastRow="0" w:firstColumn="1" w:lastColumn="0" w:noHBand="0" w:noVBand="1"/>
      </w:tblPr>
      <w:tblGrid>
        <w:gridCol w:w="1220"/>
        <w:gridCol w:w="857"/>
        <w:gridCol w:w="617"/>
        <w:gridCol w:w="867"/>
        <w:gridCol w:w="867"/>
        <w:gridCol w:w="767"/>
        <w:gridCol w:w="767"/>
        <w:gridCol w:w="756"/>
        <w:gridCol w:w="767"/>
        <w:gridCol w:w="767"/>
        <w:gridCol w:w="767"/>
        <w:gridCol w:w="717"/>
        <w:gridCol w:w="806"/>
      </w:tblGrid>
      <w:tr w:rsidR="00014EAC" w:rsidRPr="009B32C9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Spring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68,764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35,469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16,010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4,322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4,148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6,003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2,812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42,938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13,417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18,569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5,187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2,316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1,897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68,764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35,469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18,569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5,187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4,148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6,003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2,812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55,851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24,443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17,289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4,754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3,232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3,006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2,354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0.44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Fall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68,942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29,279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17,066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3,704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18,888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285,899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216,332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5,881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6,360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1,317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31,684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262,453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216,332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17,066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6,360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18,888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31,684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165,697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122,805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11,474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5,032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10,102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15,842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0.10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MWS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34,175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23,150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5,392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1,480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341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55,047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34,795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8,903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6,667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2,532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135,231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83,386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2,781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20,084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667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21,903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147,422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99,180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14,794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7,901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9,255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1,340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13,930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113,404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92,747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7,866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5,499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1,067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1,668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3,972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218,404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193,230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6,931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1,279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12,933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71,466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48,030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5,605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3,086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1,881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9,199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125,157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117,905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567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1,195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170,499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147,741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4,665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9,077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4,564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682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3,765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47,545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34,333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8,408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926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3,010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56,060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38,961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12,376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842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3,217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46,722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32,032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2,243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2,211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1,839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41,563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29,114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7,840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1,386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1,542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59,002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55,319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2,651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96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244,790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228,039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4,059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1,741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1,695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165,269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133,955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5,177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3,383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9,978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107,747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81,211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4,359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9,413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3,351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8,351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244,790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228,039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14,794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12,376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20,084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21,903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108,206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86,655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4,361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6,871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3,210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1,184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5,677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</w:tbl>
    <w:p w:rsidR="00014EAC" w:rsidRPr="000E7B80" w:rsidRDefault="00014EAC" w:rsidP="0001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CA"/>
        </w:rPr>
      </w:pPr>
    </w:p>
    <w:p w:rsidR="00014EAC" w:rsidRPr="000E7B80" w:rsidRDefault="00014EAC" w:rsidP="0001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CA"/>
        </w:rPr>
      </w:pPr>
      <w:r w:rsidRPr="000E7B80">
        <w:rPr>
          <w:rFonts w:ascii="Calibri" w:eastAsia="Calibri" w:hAnsi="Calibri"/>
          <w:sz w:val="22"/>
          <w:szCs w:val="22"/>
          <w:bdr w:val="none" w:sz="0" w:space="0" w:color="auto"/>
          <w:lang w:val="en-CA"/>
        </w:rPr>
        <w:br w:type="page"/>
      </w:r>
    </w:p>
    <w:p w:rsidR="00014EAC" w:rsidRPr="000E7B80" w:rsidRDefault="00014EAC" w:rsidP="00014E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CA"/>
        </w:rPr>
      </w:pPr>
    </w:p>
    <w:tbl>
      <w:tblPr>
        <w:tblW w:w="10512" w:type="dxa"/>
        <w:tblLook w:val="04A0" w:firstRow="1" w:lastRow="0" w:firstColumn="1" w:lastColumn="0" w:noHBand="0" w:noVBand="1"/>
      </w:tblPr>
      <w:tblGrid>
        <w:gridCol w:w="1220"/>
        <w:gridCol w:w="857"/>
        <w:gridCol w:w="617"/>
        <w:gridCol w:w="867"/>
        <w:gridCol w:w="867"/>
        <w:gridCol w:w="767"/>
        <w:gridCol w:w="767"/>
        <w:gridCol w:w="756"/>
        <w:gridCol w:w="767"/>
        <w:gridCol w:w="767"/>
        <w:gridCol w:w="767"/>
        <w:gridCol w:w="717"/>
        <w:gridCol w:w="806"/>
      </w:tblGrid>
      <w:tr w:rsidR="00014EAC" w:rsidRPr="000E7B80" w:rsidTr="000723B6">
        <w:trPr>
          <w:trHeight w:val="255"/>
        </w:trPr>
        <w:tc>
          <w:tcPr>
            <w:tcW w:w="1051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CA" w:eastAsia="en-CA"/>
              </w:rPr>
              <w:t xml:space="preserve">Appendix 1 – </w:t>
            </w:r>
            <w:r w:rsidRPr="000E7B80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en-CA" w:eastAsia="en-CA"/>
              </w:rPr>
              <w:t>Western Lake Ontario</w:t>
            </w:r>
            <w:r w:rsidRPr="000E7B80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CA" w:eastAsia="en-CA"/>
              </w:rPr>
              <w:t xml:space="preserve"> (cont.)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CBC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1997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42,124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22,058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2,090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12,541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101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3,447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620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1,211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22,786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13,050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2,280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4,140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477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36,945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24,408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2,485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5,395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3,356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691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21,862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11,539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4,973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2,449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755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37,212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27,590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2,232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2,088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548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736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55,225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39,915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2,871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4,456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4,783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2,106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34,087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23,641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2,827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3,999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1,926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657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29,303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16,410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2,163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4,751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2,894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1,188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1,560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43,646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30,072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1,935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3,863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4,228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1,922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1,193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17,678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9,493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1,476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635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1,809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434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23,938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10,925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3,560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3,160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2,166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2,165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24,472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9,222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4,632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5,628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2,552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753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32,291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16,614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1,831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2,314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1,547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27,301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13,794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1,354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3,651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3,850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3,661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785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36,262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25,995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936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3,383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734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17,387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6,464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2,302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435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2,976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2,641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1,262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15,550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7,766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2,098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1,280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19,212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10,099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4,007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656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35,184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17,114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3,764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1,913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9,190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55,225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39,915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2,871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12,541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490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5,628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3,661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9,190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</w:t>
            </w: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30,130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17,693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1,813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4,534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253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2,584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1,625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129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1,484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0E7B80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</w:tr>
      <w:tr w:rsidR="00014EAC" w:rsidRPr="000E7B80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EAC" w:rsidRPr="000E7B80" w:rsidRDefault="00014EAC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</w:tbl>
    <w:p w:rsidR="00014EAC" w:rsidRPr="000E7B80" w:rsidRDefault="00014EAC" w:rsidP="00014EAC">
      <w:pPr>
        <w:pStyle w:val="Body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</w:p>
    <w:p w:rsidR="00014EAC" w:rsidRPr="000E7B80" w:rsidRDefault="00014EAC" w:rsidP="00014EAC">
      <w:pPr>
        <w:pStyle w:val="Body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3158B" w:rsidRDefault="00014EAC">
      <w:bookmarkStart w:id="0" w:name="_GoBack"/>
      <w:bookmarkEnd w:id="0"/>
    </w:p>
    <w:sectPr w:rsidR="0023158B" w:rsidSect="009B32C9">
      <w:headerReference w:type="default" r:id="rId4"/>
      <w:footerReference w:type="default" r:id="rId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D1A" w:rsidRDefault="00014EAC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D1A" w:rsidRDefault="00014E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AC"/>
    <w:rsid w:val="00005E27"/>
    <w:rsid w:val="00014EAC"/>
    <w:rsid w:val="001F66BF"/>
    <w:rsid w:val="002420AC"/>
    <w:rsid w:val="004005CF"/>
    <w:rsid w:val="006526DA"/>
    <w:rsid w:val="007E4AC5"/>
    <w:rsid w:val="008F4E17"/>
    <w:rsid w:val="00943D8F"/>
    <w:rsid w:val="00A22A35"/>
    <w:rsid w:val="00BE0723"/>
    <w:rsid w:val="00F74BF2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CB190"/>
  <w15:chartTrackingRefBased/>
  <w15:docId w15:val="{4AA16BDB-449E-474B-BEC2-0FF8D9C8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14E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4BF2"/>
    <w:pPr>
      <w:keepNext/>
      <w:keepLines/>
      <w:spacing w:before="360" w:line="276" w:lineRule="auto"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74BF2"/>
    <w:pPr>
      <w:keepNext/>
      <w:keepLines/>
      <w:spacing w:before="240"/>
      <w:ind w:firstLine="45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italic">
    <w:name w:val="standard italic"/>
    <w:basedOn w:val="Heading2"/>
    <w:autoRedefine/>
    <w:qFormat/>
    <w:rsid w:val="00BE0723"/>
    <w:pPr>
      <w:keepNext w:val="0"/>
      <w:keepLines w:val="0"/>
      <w:widowControl w:val="0"/>
      <w:spacing w:before="120"/>
    </w:pPr>
    <w:rPr>
      <w:rFonts w:eastAsia="Trebuchet MS"/>
      <w:i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BF2"/>
    <w:rPr>
      <w:rFonts w:ascii="Times New Roman" w:eastAsia="Arial" w:hAnsi="Times New Roman" w:cs="Arial"/>
      <w:sz w:val="32"/>
      <w:szCs w:val="32"/>
      <w:lang w:val="en"/>
    </w:rPr>
  </w:style>
  <w:style w:type="paragraph" w:customStyle="1" w:styleId="standard">
    <w:name w:val="standard"/>
    <w:basedOn w:val="Heading2"/>
    <w:autoRedefine/>
    <w:qFormat/>
    <w:rsid w:val="002420AC"/>
    <w:pPr>
      <w:spacing w:before="120" w:line="240" w:lineRule="auto"/>
    </w:pPr>
    <w:rPr>
      <w:i/>
      <w:sz w:val="22"/>
      <w:szCs w:val="22"/>
    </w:rPr>
  </w:style>
  <w:style w:type="paragraph" w:customStyle="1" w:styleId="Standard0">
    <w:name w:val="Standard"/>
    <w:basedOn w:val="Normal"/>
    <w:qFormat/>
    <w:rsid w:val="00F74BF2"/>
    <w:pPr>
      <w:ind w:firstLine="450"/>
    </w:pPr>
    <w:rPr>
      <w:i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BF2"/>
    <w:rPr>
      <w:rFonts w:ascii="Times New Roman" w:eastAsia="Arial" w:hAnsi="Times New Roman" w:cs="Arial"/>
      <w:i/>
      <w:sz w:val="22"/>
      <w:szCs w:val="22"/>
      <w:lang w:val="en-GB"/>
    </w:rPr>
  </w:style>
  <w:style w:type="paragraph" w:customStyle="1" w:styleId="tabletext">
    <w:name w:val="table text"/>
    <w:basedOn w:val="Normal"/>
    <w:autoRedefine/>
    <w:qFormat/>
    <w:rsid w:val="001F66BF"/>
    <w:pPr>
      <w:widowControl w:val="0"/>
    </w:pPr>
    <w:rPr>
      <w:rFonts w:eastAsia="Times New Roman"/>
      <w:color w:val="000000"/>
      <w:sz w:val="20"/>
      <w:szCs w:val="20"/>
    </w:rPr>
  </w:style>
  <w:style w:type="paragraph" w:customStyle="1" w:styleId="TOC1">
    <w:name w:val="TOC1"/>
    <w:basedOn w:val="Normal"/>
    <w:autoRedefine/>
    <w:qFormat/>
    <w:rsid w:val="002420AC"/>
    <w:pPr>
      <w:tabs>
        <w:tab w:val="right" w:leader="dot" w:pos="7920"/>
      </w:tabs>
      <w:autoSpaceDE w:val="0"/>
      <w:autoSpaceDN w:val="0"/>
      <w:adjustRightInd w:val="0"/>
    </w:pPr>
    <w:rPr>
      <w:sz w:val="22"/>
    </w:rPr>
  </w:style>
  <w:style w:type="paragraph" w:customStyle="1" w:styleId="TOC2">
    <w:name w:val="TOC2"/>
    <w:basedOn w:val="TOC1"/>
    <w:autoRedefine/>
    <w:qFormat/>
    <w:rsid w:val="002420AC"/>
    <w:pPr>
      <w:ind w:left="720"/>
    </w:pPr>
  </w:style>
  <w:style w:type="paragraph" w:customStyle="1" w:styleId="TOC3">
    <w:name w:val="TOC3"/>
    <w:basedOn w:val="TOC2"/>
    <w:autoRedefine/>
    <w:qFormat/>
    <w:rsid w:val="002420AC"/>
    <w:pPr>
      <w:ind w:left="1440"/>
    </w:pPr>
  </w:style>
  <w:style w:type="paragraph" w:customStyle="1" w:styleId="Head1">
    <w:name w:val="Head1"/>
    <w:basedOn w:val="Heading1"/>
    <w:autoRedefine/>
    <w:qFormat/>
    <w:rsid w:val="002420AC"/>
    <w:pPr>
      <w:spacing w:after="240"/>
    </w:pPr>
    <w:rPr>
      <w:rFonts w:ascii="Calibri" w:eastAsia="Calibri" w:hAnsi="Calibri" w:cs="Calibri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2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reference">
    <w:name w:val="reference"/>
    <w:basedOn w:val="Normal"/>
    <w:autoRedefine/>
    <w:qFormat/>
    <w:rsid w:val="00FE3463"/>
    <w:pPr>
      <w:spacing w:before="120" w:after="120"/>
      <w:ind w:left="720" w:hanging="720"/>
    </w:pPr>
    <w:rPr>
      <w:sz w:val="22"/>
    </w:rPr>
  </w:style>
  <w:style w:type="character" w:styleId="Hyperlink">
    <w:name w:val="Hyperlink"/>
    <w:uiPriority w:val="99"/>
    <w:rsid w:val="00014EAC"/>
    <w:rPr>
      <w:u w:val="single"/>
    </w:rPr>
  </w:style>
  <w:style w:type="paragraph" w:customStyle="1" w:styleId="HeaderFooter">
    <w:name w:val="Header &amp; Footer"/>
    <w:rsid w:val="00014EA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bdr w:val="nil"/>
    </w:rPr>
  </w:style>
  <w:style w:type="paragraph" w:customStyle="1" w:styleId="Body">
    <w:name w:val="Body"/>
    <w:rsid w:val="00014EA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014E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014EAC"/>
    <w:rPr>
      <w:color w:val="0000FF"/>
      <w:u w:val="single" w:color="0000FF"/>
    </w:rPr>
  </w:style>
  <w:style w:type="character" w:customStyle="1" w:styleId="Hyperlink0">
    <w:name w:val="Hyperlink.0"/>
    <w:basedOn w:val="Link"/>
    <w:rsid w:val="00014EAC"/>
    <w:rPr>
      <w:color w:val="0000FF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AC"/>
    <w:rPr>
      <w:rFonts w:ascii="Times New Roman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014EA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AC"/>
    <w:rPr>
      <w:rFonts w:ascii="Tahoma" w:hAnsi="Tahoma" w:cs="Tahoma"/>
      <w:sz w:val="16"/>
      <w:szCs w:val="16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AC"/>
    <w:rPr>
      <w:rFonts w:ascii="Times New Roman" w:hAnsi="Times New Roman" w:cs="Times New Roman"/>
      <w:b/>
      <w:bCs/>
      <w:sz w:val="20"/>
      <w:szCs w:val="20"/>
      <w:bdr w:val="nil"/>
    </w:rPr>
  </w:style>
  <w:style w:type="character" w:styleId="Emphasis">
    <w:name w:val="Emphasis"/>
    <w:basedOn w:val="DefaultParagraphFont"/>
    <w:uiPriority w:val="20"/>
    <w:qFormat/>
    <w:rsid w:val="00014EAC"/>
    <w:rPr>
      <w:i/>
      <w:iCs/>
    </w:rPr>
  </w:style>
  <w:style w:type="paragraph" w:styleId="Revision">
    <w:name w:val="Revision"/>
    <w:hidden/>
    <w:uiPriority w:val="99"/>
    <w:semiHidden/>
    <w:rsid w:val="00014EAC"/>
    <w:rPr>
      <w:rFonts w:ascii="Times New Roman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014EA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014E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14EAC"/>
  </w:style>
  <w:style w:type="paragraph" w:customStyle="1" w:styleId="msonormal0">
    <w:name w:val="msonormal"/>
    <w:basedOn w:val="Normal"/>
    <w:rsid w:val="0001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  <w:style w:type="paragraph" w:customStyle="1" w:styleId="xl65">
    <w:name w:val="xl65"/>
    <w:basedOn w:val="Normal"/>
    <w:rsid w:val="0001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paragraph" w:customStyle="1" w:styleId="xl66">
    <w:name w:val="xl66"/>
    <w:basedOn w:val="Normal"/>
    <w:rsid w:val="0001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  <w:style w:type="paragraph" w:customStyle="1" w:styleId="xl67">
    <w:name w:val="xl67"/>
    <w:basedOn w:val="Normal"/>
    <w:rsid w:val="0001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val="en-CA" w:eastAsia="en-CA"/>
    </w:rPr>
  </w:style>
  <w:style w:type="paragraph" w:customStyle="1" w:styleId="xl68">
    <w:name w:val="xl68"/>
    <w:basedOn w:val="Normal"/>
    <w:rsid w:val="00014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bdr w:val="none" w:sz="0" w:space="0" w:color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Mitchell</dc:creator>
  <cp:keywords/>
  <dc:description/>
  <cp:lastModifiedBy>S Mitchell</cp:lastModifiedBy>
  <cp:revision>1</cp:revision>
  <dcterms:created xsi:type="dcterms:W3CDTF">2021-03-27T20:20:00Z</dcterms:created>
  <dcterms:modified xsi:type="dcterms:W3CDTF">2021-03-27T20:21:00Z</dcterms:modified>
</cp:coreProperties>
</file>